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A0E" w:rsidRDefault="003F7729">
      <w:pPr>
        <w:spacing w:line="480" w:lineRule="auto"/>
        <w:ind w:firstLine="482"/>
        <w:jc w:val="center"/>
        <w:outlineLvl w:val="0"/>
        <w:rPr>
          <w:b/>
          <w:bCs/>
        </w:rPr>
      </w:pPr>
      <w:r>
        <w:rPr>
          <w:b/>
          <w:bCs/>
        </w:rPr>
        <w:t xml:space="preserve">Supporting </w:t>
      </w:r>
      <w:r>
        <w:rPr>
          <w:rFonts w:hint="eastAsia"/>
          <w:b/>
          <w:bCs/>
        </w:rPr>
        <w:t>Information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for</w:t>
      </w:r>
    </w:p>
    <w:p w:rsidR="00F246A3" w:rsidRPr="00F246A3" w:rsidRDefault="00F246A3" w:rsidP="00F246A3">
      <w:pPr>
        <w:pStyle w:val="MDPI12title"/>
        <w:ind w:firstLine="360"/>
        <w:rPr>
          <w:rFonts w:ascii="Times New Roman" w:eastAsia="黑体" w:hAnsi="Times New Roman"/>
          <w:bCs/>
          <w:snapToGrid/>
          <w:color w:val="auto"/>
          <w:sz w:val="24"/>
          <w:szCs w:val="24"/>
          <w:lang w:eastAsia="zh-CN"/>
        </w:rPr>
      </w:pPr>
      <w:r w:rsidRPr="00F246A3">
        <w:rPr>
          <w:rFonts w:ascii="Times New Roman" w:eastAsia="黑体" w:hAnsi="Times New Roman"/>
          <w:bCs/>
          <w:snapToGrid/>
          <w:color w:val="auto"/>
          <w:sz w:val="24"/>
          <w:szCs w:val="24"/>
          <w:lang w:eastAsia="zh-CN"/>
        </w:rPr>
        <w:t>NIR-mediated Deformation from a CNT-based Bilayer Hydrogel</w:t>
      </w:r>
    </w:p>
    <w:p w:rsidR="00AA0A0E" w:rsidRDefault="003F7729">
      <w:pPr>
        <w:pStyle w:val="AuthorsFull"/>
        <w:spacing w:line="480" w:lineRule="auto"/>
        <w:jc w:val="center"/>
        <w:rPr>
          <w:rFonts w:eastAsiaTheme="minorEastAsia"/>
          <w:i w:val="0"/>
          <w:iCs/>
          <w:color w:val="000000" w:themeColor="text1"/>
          <w:lang w:eastAsia="zh-CN"/>
        </w:rPr>
      </w:pPr>
      <w:proofErr w:type="spellStart"/>
      <w:r>
        <w:rPr>
          <w:rFonts w:eastAsiaTheme="minorEastAsia" w:hint="eastAsia"/>
          <w:i w:val="0"/>
          <w:iCs/>
          <w:color w:val="000000" w:themeColor="text1"/>
          <w:lang w:eastAsia="zh-CN"/>
        </w:rPr>
        <w:t>Shijun</w:t>
      </w:r>
      <w:proofErr w:type="spellEnd"/>
      <w:r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 Long</w:t>
      </w:r>
      <w:r>
        <w:rPr>
          <w:rFonts w:eastAsiaTheme="minorEastAsia"/>
          <w:i w:val="0"/>
          <w:vertAlign w:val="superscript"/>
        </w:rPr>
        <w:t>1,2</w:t>
      </w:r>
      <w:r>
        <w:rPr>
          <w:rFonts w:eastAsiaTheme="minorEastAsia" w:hint="eastAsia"/>
          <w:i w:val="0"/>
          <w:vertAlign w:val="superscript"/>
        </w:rPr>
        <w:t>,3*</w:t>
      </w:r>
      <w:r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, </w:t>
      </w:r>
      <w:r w:rsidR="00682909">
        <w:rPr>
          <w:rFonts w:eastAsiaTheme="minorEastAsia"/>
          <w:i w:val="0"/>
          <w:iCs/>
          <w:color w:val="000000" w:themeColor="text1"/>
          <w:lang w:eastAsia="zh-CN"/>
        </w:rPr>
        <w:t>C</w:t>
      </w:r>
      <w:r w:rsidR="00682909"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hang </w:t>
      </w:r>
      <w:r w:rsidR="00682909">
        <w:rPr>
          <w:rFonts w:eastAsiaTheme="minorEastAsia"/>
          <w:i w:val="0"/>
          <w:iCs/>
          <w:color w:val="000000" w:themeColor="text1"/>
          <w:lang w:eastAsia="zh-CN"/>
        </w:rPr>
        <w:t>L</w:t>
      </w:r>
      <w:r w:rsidR="00682909">
        <w:rPr>
          <w:rFonts w:eastAsiaTheme="minorEastAsia" w:hint="eastAsia"/>
          <w:i w:val="0"/>
          <w:iCs/>
          <w:color w:val="000000" w:themeColor="text1"/>
          <w:lang w:eastAsia="zh-CN"/>
        </w:rPr>
        <w:t>iu</w:t>
      </w:r>
      <w:r>
        <w:rPr>
          <w:rFonts w:eastAsiaTheme="minorEastAsia" w:hint="eastAsia"/>
          <w:i w:val="0"/>
          <w:iCs/>
          <w:color w:val="000000" w:themeColor="text1"/>
          <w:vertAlign w:val="superscript"/>
          <w:lang w:eastAsia="zh-CN"/>
        </w:rPr>
        <w:t>1</w:t>
      </w:r>
      <w:r>
        <w:rPr>
          <w:rFonts w:eastAsiaTheme="minorEastAsia" w:hint="eastAsia"/>
          <w:i w:val="0"/>
          <w:iCs/>
          <w:color w:val="000000" w:themeColor="text1"/>
          <w:lang w:eastAsia="zh-CN"/>
        </w:rPr>
        <w:t>, Han Ren</w:t>
      </w:r>
      <w:r>
        <w:rPr>
          <w:rFonts w:eastAsiaTheme="minorEastAsia"/>
          <w:i w:val="0"/>
          <w:vertAlign w:val="superscript"/>
        </w:rPr>
        <w:t>1</w:t>
      </w:r>
      <w:r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, </w:t>
      </w:r>
      <w:proofErr w:type="spellStart"/>
      <w:r>
        <w:rPr>
          <w:rFonts w:eastAsiaTheme="minorEastAsia" w:hint="eastAsia"/>
          <w:i w:val="0"/>
          <w:iCs/>
          <w:color w:val="000000" w:themeColor="text1"/>
          <w:lang w:eastAsia="zh-CN"/>
        </w:rPr>
        <w:t>Yali</w:t>
      </w:r>
      <w:proofErr w:type="spellEnd"/>
      <w:r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 Hu</w:t>
      </w:r>
      <w:r>
        <w:rPr>
          <w:rFonts w:eastAsiaTheme="minorEastAsia" w:hint="eastAsia"/>
          <w:i w:val="0"/>
          <w:iCs/>
          <w:color w:val="000000" w:themeColor="text1"/>
          <w:vertAlign w:val="superscript"/>
          <w:lang w:eastAsia="zh-CN"/>
        </w:rPr>
        <w:t>1</w:t>
      </w:r>
      <w:r>
        <w:rPr>
          <w:rFonts w:eastAsiaTheme="minorEastAsia" w:hint="eastAsia"/>
          <w:i w:val="0"/>
          <w:iCs/>
          <w:color w:val="000000" w:themeColor="text1"/>
          <w:lang w:eastAsia="zh-CN"/>
        </w:rPr>
        <w:t>, Chao Chen</w:t>
      </w:r>
      <w:r>
        <w:rPr>
          <w:rFonts w:eastAsiaTheme="minorEastAsia" w:hint="eastAsia"/>
          <w:i w:val="0"/>
          <w:iCs/>
          <w:color w:val="000000" w:themeColor="text1"/>
          <w:vertAlign w:val="superscript"/>
          <w:lang w:eastAsia="zh-CN"/>
        </w:rPr>
        <w:t>4*</w:t>
      </w:r>
      <w:r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, </w:t>
      </w:r>
      <w:proofErr w:type="spellStart"/>
      <w:r>
        <w:rPr>
          <w:rFonts w:eastAsiaTheme="minorEastAsia" w:hint="eastAsia"/>
          <w:i w:val="0"/>
          <w:iCs/>
          <w:color w:val="000000" w:themeColor="text1"/>
          <w:lang w:eastAsia="zh-CN"/>
        </w:rPr>
        <w:t>Yiwan</w:t>
      </w:r>
      <w:proofErr w:type="spellEnd"/>
      <w:r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 Huang</w:t>
      </w:r>
      <w:r>
        <w:rPr>
          <w:rFonts w:eastAsiaTheme="minorEastAsia" w:hint="eastAsia"/>
          <w:i w:val="0"/>
          <w:iCs/>
          <w:color w:val="000000" w:themeColor="text1"/>
          <w:vertAlign w:val="superscript"/>
          <w:lang w:eastAsia="zh-CN"/>
        </w:rPr>
        <w:t>1,2</w:t>
      </w:r>
      <w:r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 </w:t>
      </w:r>
      <w:proofErr w:type="gramStart"/>
      <w:r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and  </w:t>
      </w:r>
      <w:proofErr w:type="spellStart"/>
      <w:r>
        <w:rPr>
          <w:rFonts w:eastAsiaTheme="minorEastAsia" w:hint="eastAsia"/>
          <w:i w:val="0"/>
          <w:iCs/>
          <w:color w:val="000000" w:themeColor="text1"/>
          <w:lang w:eastAsia="zh-CN"/>
        </w:rPr>
        <w:t>Xuefeng</w:t>
      </w:r>
      <w:proofErr w:type="spellEnd"/>
      <w:proofErr w:type="gramEnd"/>
      <w:r>
        <w:rPr>
          <w:rFonts w:eastAsiaTheme="minorEastAsia" w:hint="eastAsia"/>
          <w:i w:val="0"/>
          <w:iCs/>
          <w:color w:val="000000" w:themeColor="text1"/>
          <w:lang w:eastAsia="zh-CN"/>
        </w:rPr>
        <w:t xml:space="preserve"> Li</w:t>
      </w:r>
      <w:r>
        <w:rPr>
          <w:rFonts w:eastAsiaTheme="minorEastAsia"/>
          <w:i w:val="0"/>
          <w:vertAlign w:val="superscript"/>
        </w:rPr>
        <w:t>1,2</w:t>
      </w:r>
      <w:r>
        <w:rPr>
          <w:rFonts w:eastAsiaTheme="minorEastAsia" w:hint="eastAsia"/>
          <w:i w:val="0"/>
          <w:vertAlign w:val="superscript"/>
        </w:rPr>
        <w:t>,3*</w:t>
      </w:r>
    </w:p>
    <w:p w:rsidR="00AA0A0E" w:rsidRDefault="003F7729">
      <w:pPr>
        <w:pStyle w:val="AuthorsFull"/>
        <w:spacing w:line="480" w:lineRule="auto"/>
        <w:rPr>
          <w:i w:val="0"/>
          <w:color w:val="000000" w:themeColor="text1"/>
          <w:lang w:val="en-GB"/>
        </w:rPr>
      </w:pPr>
      <w:r>
        <w:rPr>
          <w:rFonts w:eastAsiaTheme="minorEastAsia" w:hint="eastAsia"/>
          <w:i w:val="0"/>
          <w:color w:val="000000" w:themeColor="text1"/>
          <w:vertAlign w:val="superscript"/>
          <w:lang w:eastAsia="zh-CN"/>
        </w:rPr>
        <w:t>1</w:t>
      </w:r>
      <w:r>
        <w:rPr>
          <w:i w:val="0"/>
          <w:color w:val="000000" w:themeColor="text1"/>
          <w:lang w:val="en-GB"/>
        </w:rPr>
        <w:t xml:space="preserve"> </w:t>
      </w:r>
      <w:r>
        <w:rPr>
          <w:iCs/>
          <w:color w:val="000000" w:themeColor="text1"/>
          <w:lang w:val="en-GB"/>
        </w:rPr>
        <w:t xml:space="preserve">Hubei Provincial Key </w:t>
      </w:r>
      <w:bookmarkStart w:id="0" w:name="OLE_LINK1"/>
      <w:bookmarkStart w:id="1" w:name="OLE_LINK2"/>
      <w:r>
        <w:rPr>
          <w:iCs/>
          <w:color w:val="000000" w:themeColor="text1"/>
          <w:lang w:val="en-GB"/>
        </w:rPr>
        <w:t>Laboratory</w:t>
      </w:r>
      <w:bookmarkEnd w:id="0"/>
      <w:bookmarkEnd w:id="1"/>
      <w:r>
        <w:rPr>
          <w:iCs/>
          <w:color w:val="000000" w:themeColor="text1"/>
          <w:lang w:val="en-GB"/>
        </w:rPr>
        <w:t xml:space="preserve"> of Green Materials for Light Industry,</w:t>
      </w:r>
      <w:r>
        <w:rPr>
          <w:rFonts w:eastAsiaTheme="minorEastAsia" w:hint="eastAsia"/>
          <w:iCs/>
          <w:color w:val="000000" w:themeColor="text1"/>
          <w:lang w:val="en-GB" w:eastAsia="zh-CN"/>
        </w:rPr>
        <w:t xml:space="preserve"> </w:t>
      </w:r>
      <w:r>
        <w:rPr>
          <w:iCs/>
          <w:color w:val="000000" w:themeColor="text1"/>
          <w:lang w:val="en-GB"/>
        </w:rPr>
        <w:t>Hubei University of Technology, Wuhan, 430068, PR China</w:t>
      </w:r>
    </w:p>
    <w:p w:rsidR="00AA0A0E" w:rsidRDefault="003F7729">
      <w:pPr>
        <w:pStyle w:val="AuthorsFull"/>
        <w:spacing w:line="480" w:lineRule="auto"/>
        <w:rPr>
          <w:iCs/>
          <w:color w:val="FF0000"/>
          <w:lang w:val="de-DE"/>
        </w:rPr>
      </w:pPr>
      <w:r>
        <w:rPr>
          <w:rFonts w:eastAsia="宋体" w:hint="eastAsia"/>
          <w:i w:val="0"/>
          <w:color w:val="000000" w:themeColor="text1"/>
          <w:vertAlign w:val="superscript"/>
          <w:lang w:eastAsia="zh-CN"/>
        </w:rPr>
        <w:t>2</w:t>
      </w:r>
      <w:r>
        <w:rPr>
          <w:rFonts w:eastAsia="宋体" w:hint="eastAsia"/>
          <w:i w:val="0"/>
          <w:color w:val="000000" w:themeColor="text1"/>
          <w:lang w:eastAsia="zh-CN"/>
        </w:rPr>
        <w:t xml:space="preserve"> </w:t>
      </w:r>
      <w:r>
        <w:rPr>
          <w:iCs/>
          <w:color w:val="000000" w:themeColor="text1"/>
          <w:lang w:val="en-GB"/>
        </w:rPr>
        <w:t xml:space="preserve">Hubei </w:t>
      </w:r>
      <w:proofErr w:type="spellStart"/>
      <w:r>
        <w:rPr>
          <w:iCs/>
          <w:color w:val="000000" w:themeColor="text1"/>
          <w:lang w:val="en-GB"/>
        </w:rPr>
        <w:t>Longzhong</w:t>
      </w:r>
      <w:proofErr w:type="spellEnd"/>
      <w:r>
        <w:rPr>
          <w:iCs/>
          <w:color w:val="000000" w:themeColor="text1"/>
          <w:lang w:val="en-GB"/>
        </w:rPr>
        <w:t xml:space="preserve"> Laboratory, </w:t>
      </w:r>
      <w:proofErr w:type="spellStart"/>
      <w:r>
        <w:rPr>
          <w:iCs/>
          <w:color w:val="000000" w:themeColor="text1"/>
          <w:lang w:val="en-GB"/>
        </w:rPr>
        <w:t>Xiangyang</w:t>
      </w:r>
      <w:proofErr w:type="spellEnd"/>
      <w:r>
        <w:rPr>
          <w:iCs/>
          <w:color w:val="000000" w:themeColor="text1"/>
          <w:lang w:val="en-GB"/>
        </w:rPr>
        <w:t>, 441000, PR China</w:t>
      </w:r>
    </w:p>
    <w:p w:rsidR="00AA0A0E" w:rsidRDefault="003F7729">
      <w:pPr>
        <w:pStyle w:val="Head1"/>
        <w:spacing w:line="480" w:lineRule="auto"/>
        <w:ind w:firstLineChars="0" w:firstLine="0"/>
        <w:rPr>
          <w:b w:val="0"/>
          <w:i/>
          <w:iCs/>
          <w:color w:val="000000" w:themeColor="text1"/>
          <w:lang w:val="en-GB"/>
        </w:rPr>
      </w:pPr>
      <w:r>
        <w:rPr>
          <w:rFonts w:hint="eastAsia"/>
          <w:b w:val="0"/>
          <w:color w:val="000000" w:themeColor="text1"/>
          <w:vertAlign w:val="superscript"/>
        </w:rPr>
        <w:t>3</w:t>
      </w:r>
      <w:r>
        <w:rPr>
          <w:rFonts w:hint="eastAsia"/>
          <w:b w:val="0"/>
          <w:color w:val="000000" w:themeColor="text1"/>
        </w:rPr>
        <w:t xml:space="preserve"> </w:t>
      </w:r>
      <w:r>
        <w:rPr>
          <w:b w:val="0"/>
          <w:i/>
          <w:iCs/>
          <w:color w:val="000000" w:themeColor="text1"/>
          <w:lang w:val="en-GB"/>
        </w:rPr>
        <w:t>New Materials and Green Manufacturing Talent Introduction and Innovation</w:t>
      </w:r>
      <w:r>
        <w:rPr>
          <w:rFonts w:hint="eastAsia"/>
          <w:b w:val="0"/>
          <w:i/>
          <w:iCs/>
          <w:color w:val="000000" w:themeColor="text1"/>
        </w:rPr>
        <w:t xml:space="preserve"> </w:t>
      </w:r>
      <w:r>
        <w:rPr>
          <w:b w:val="0"/>
          <w:i/>
          <w:iCs/>
          <w:color w:val="000000" w:themeColor="text1"/>
          <w:lang w:val="en-GB"/>
        </w:rPr>
        <w:t>Demonstration Base, Hubei University of Technology, Wuhan, 430068, PR China</w:t>
      </w:r>
    </w:p>
    <w:p w:rsidR="00AA0A0E" w:rsidRDefault="003F7729">
      <w:pPr>
        <w:pStyle w:val="Head1"/>
        <w:spacing w:line="480" w:lineRule="auto"/>
        <w:ind w:firstLineChars="0" w:firstLine="0"/>
        <w:rPr>
          <w:rFonts w:eastAsia="MS Mincho"/>
          <w:b w:val="0"/>
          <w:i/>
          <w:iCs/>
          <w:color w:val="000000" w:themeColor="text1"/>
          <w:lang w:val="en-GB" w:eastAsia="ja-JP"/>
        </w:rPr>
      </w:pPr>
      <w:r>
        <w:rPr>
          <w:rFonts w:hint="eastAsia"/>
          <w:b w:val="0"/>
          <w:color w:val="000000" w:themeColor="text1"/>
          <w:vertAlign w:val="superscript"/>
        </w:rPr>
        <w:t>4</w:t>
      </w:r>
      <w:r>
        <w:rPr>
          <w:rFonts w:hint="eastAsia"/>
          <w:b w:val="0"/>
          <w:color w:val="000000" w:themeColor="text1"/>
        </w:rPr>
        <w:t xml:space="preserve"> </w:t>
      </w:r>
      <w:r>
        <w:rPr>
          <w:rFonts w:eastAsia="MS Mincho" w:hint="eastAsia"/>
          <w:b w:val="0"/>
          <w:i/>
          <w:iCs/>
          <w:color w:val="000000" w:themeColor="text1"/>
          <w:lang w:val="en-GB" w:eastAsia="ja-JP"/>
        </w:rPr>
        <w:t xml:space="preserve">Hubei Key </w:t>
      </w:r>
      <w:r>
        <w:rPr>
          <w:rFonts w:eastAsia="MS Mincho"/>
          <w:b w:val="0"/>
          <w:i/>
          <w:iCs/>
          <w:color w:val="000000" w:themeColor="text1"/>
          <w:lang w:val="en-GB" w:eastAsia="ja-JP"/>
        </w:rPr>
        <w:t>Laboratory</w:t>
      </w:r>
      <w:r>
        <w:rPr>
          <w:rFonts w:eastAsia="MS Mincho" w:hint="eastAsia"/>
          <w:b w:val="0"/>
          <w:i/>
          <w:iCs/>
          <w:color w:val="000000" w:themeColor="text1"/>
          <w:lang w:val="en-GB" w:eastAsia="ja-JP"/>
        </w:rPr>
        <w:t xml:space="preserve"> of Polymer Materials, Hubei University, 430062, Wuhan, PR China</w:t>
      </w:r>
    </w:p>
    <w:p w:rsidR="00AA0A0E" w:rsidRDefault="003F7729">
      <w:pPr>
        <w:pStyle w:val="Head1"/>
        <w:ind w:firstLineChars="0" w:firstLine="0"/>
        <w:rPr>
          <w:b w:val="0"/>
          <w:bCs/>
          <w:iCs/>
          <w:color w:val="000000" w:themeColor="text1"/>
        </w:rPr>
      </w:pPr>
      <w:r>
        <w:rPr>
          <w:b w:val="0"/>
          <w:bCs/>
          <w:iCs/>
          <w:vertAlign w:val="superscript"/>
        </w:rPr>
        <w:t>*</w:t>
      </w:r>
      <w:r>
        <w:rPr>
          <w:b w:val="0"/>
          <w:bCs/>
          <w:iCs/>
          <w:color w:val="000000" w:themeColor="text1"/>
        </w:rPr>
        <w:t xml:space="preserve">Corresponding author: </w:t>
      </w:r>
      <w:r>
        <w:rPr>
          <w:rFonts w:hint="eastAsia"/>
          <w:b w:val="0"/>
          <w:bCs/>
          <w:iCs/>
          <w:color w:val="000000" w:themeColor="text1"/>
        </w:rPr>
        <w:t xml:space="preserve">longshijun.hp@163.com; chenchao@hubu.edu.cn; li_xf@mail.hbut.edu.cn </w:t>
      </w:r>
    </w:p>
    <w:p w:rsidR="00D57430" w:rsidRDefault="00D57430">
      <w:pPr>
        <w:pStyle w:val="Head1"/>
        <w:ind w:firstLineChars="0" w:firstLine="0"/>
        <w:rPr>
          <w:b w:val="0"/>
          <w:bCs/>
        </w:rPr>
      </w:pPr>
    </w:p>
    <w:p w:rsidR="00A95FEB" w:rsidRDefault="00A95FEB">
      <w:pPr>
        <w:pStyle w:val="Head1"/>
        <w:ind w:firstLineChars="0" w:firstLine="0"/>
        <w:rPr>
          <w:b w:val="0"/>
          <w:bCs/>
        </w:rPr>
      </w:pPr>
    </w:p>
    <w:p w:rsidR="00A95FEB" w:rsidRDefault="00A95FEB">
      <w:pPr>
        <w:pStyle w:val="Head1"/>
        <w:ind w:firstLineChars="0" w:firstLine="0"/>
        <w:rPr>
          <w:b w:val="0"/>
          <w:bCs/>
        </w:rPr>
      </w:pPr>
    </w:p>
    <w:p w:rsidR="00A95FEB" w:rsidRDefault="00A95FEB">
      <w:pPr>
        <w:pStyle w:val="Head1"/>
        <w:ind w:firstLineChars="0" w:firstLine="0"/>
        <w:rPr>
          <w:b w:val="0"/>
          <w:bCs/>
        </w:rPr>
      </w:pPr>
    </w:p>
    <w:p w:rsidR="00E72A9A" w:rsidRDefault="00E72A9A">
      <w:pPr>
        <w:pStyle w:val="Head1"/>
        <w:ind w:firstLineChars="0" w:firstLine="0"/>
        <w:rPr>
          <w:b w:val="0"/>
          <w:bCs/>
        </w:rPr>
      </w:pPr>
    </w:p>
    <w:p w:rsidR="00E72A9A" w:rsidRDefault="00E72A9A">
      <w:pPr>
        <w:pStyle w:val="Head1"/>
        <w:ind w:firstLineChars="0" w:firstLine="0"/>
        <w:rPr>
          <w:b w:val="0"/>
          <w:bCs/>
        </w:rPr>
      </w:pPr>
    </w:p>
    <w:p w:rsidR="00E72A9A" w:rsidRDefault="00E72A9A">
      <w:pPr>
        <w:pStyle w:val="Head1"/>
        <w:ind w:firstLineChars="0" w:firstLine="0"/>
        <w:rPr>
          <w:b w:val="0"/>
          <w:bCs/>
        </w:rPr>
      </w:pPr>
    </w:p>
    <w:p w:rsidR="00E72A9A" w:rsidRDefault="00E72A9A">
      <w:pPr>
        <w:pStyle w:val="Head1"/>
        <w:ind w:firstLineChars="0" w:firstLine="0"/>
        <w:rPr>
          <w:b w:val="0"/>
          <w:bCs/>
        </w:rPr>
      </w:pPr>
    </w:p>
    <w:p w:rsidR="00E72A9A" w:rsidRDefault="00E72A9A">
      <w:pPr>
        <w:pStyle w:val="Head1"/>
        <w:ind w:firstLineChars="0" w:firstLine="0"/>
        <w:rPr>
          <w:b w:val="0"/>
          <w:bCs/>
        </w:rPr>
      </w:pPr>
    </w:p>
    <w:p w:rsidR="00E611CB" w:rsidRDefault="00E611CB">
      <w:pPr>
        <w:pStyle w:val="Head1"/>
        <w:ind w:firstLineChars="0" w:firstLine="0"/>
        <w:rPr>
          <w:b w:val="0"/>
          <w:bCs/>
        </w:rPr>
      </w:pPr>
    </w:p>
    <w:p w:rsidR="00E72A9A" w:rsidRDefault="00CE6B40" w:rsidP="00E72A9A">
      <w:pPr>
        <w:pStyle w:val="Head1"/>
        <w:ind w:firstLineChars="0" w:firstLine="0"/>
      </w:pPr>
      <w:r>
        <w:rPr>
          <w:noProof/>
        </w:rPr>
        <w:lastRenderedPageBreak/>
        <w:drawing>
          <wp:inline distT="0" distB="0" distL="0" distR="0">
            <wp:extent cx="2838956" cy="1389888"/>
            <wp:effectExtent l="0" t="0" r="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1+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123" cy="1405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E72A9A" w:rsidRDefault="00E72A9A" w:rsidP="00E72A9A">
      <w:pPr>
        <w:spacing w:line="480" w:lineRule="auto"/>
        <w:ind w:firstLineChars="0" w:firstLine="0"/>
      </w:pPr>
      <w:r>
        <w:rPr>
          <w:b/>
        </w:rPr>
        <w:t>Figure S1</w:t>
      </w:r>
      <w:r>
        <w:rPr>
          <w:rFonts w:hint="eastAsia"/>
          <w:b/>
        </w:rPr>
        <w:t>.</w:t>
      </w:r>
      <w:r w:rsidRPr="001E4AB9">
        <w:t xml:space="preserve"> Optical photos of the phase transition behavior of </w:t>
      </w:r>
      <w:proofErr w:type="spellStart"/>
      <w:r>
        <w:rPr>
          <w:rFonts w:eastAsia="TimesNewRoman"/>
          <w:bCs/>
        </w:rPr>
        <w:t>PNaAMPS</w:t>
      </w:r>
      <w:proofErr w:type="spellEnd"/>
      <w:r>
        <w:rPr>
          <w:rFonts w:eastAsia="TimesNewRoman"/>
          <w:bCs/>
        </w:rPr>
        <w:t>/P(NIPAM-co-MA)/CNTs</w:t>
      </w:r>
      <w:r w:rsidRPr="001E4AB9">
        <w:t xml:space="preserve"> hydrogels under near-infrared light irradiation</w:t>
      </w:r>
    </w:p>
    <w:p w:rsidR="00E72A9A" w:rsidRDefault="00E72A9A" w:rsidP="00E72A9A">
      <w:pPr>
        <w:spacing w:line="480" w:lineRule="auto"/>
        <w:ind w:firstLineChars="0" w:firstLine="0"/>
      </w:pPr>
    </w:p>
    <w:p w:rsidR="00E72A9A" w:rsidRDefault="00E72A9A" w:rsidP="00E72A9A">
      <w:pPr>
        <w:spacing w:line="480" w:lineRule="auto"/>
        <w:ind w:firstLineChars="0" w:firstLine="0"/>
      </w:pPr>
    </w:p>
    <w:p w:rsidR="00AA0A0E" w:rsidRDefault="00A342CF">
      <w:pPr>
        <w:pStyle w:val="Head1"/>
        <w:ind w:firstLineChars="0" w:firstLine="0"/>
      </w:pPr>
      <w:r w:rsidRPr="00A342CF">
        <w:rPr>
          <w:noProof/>
        </w:rPr>
        <w:drawing>
          <wp:inline distT="0" distB="0" distL="0" distR="0">
            <wp:extent cx="4514850" cy="3651717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577" cy="3658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A0E" w:rsidRDefault="003F7729">
      <w:pPr>
        <w:spacing w:line="480" w:lineRule="auto"/>
        <w:ind w:firstLineChars="0" w:firstLine="0"/>
        <w:rPr>
          <w:rFonts w:eastAsiaTheme="minorEastAsia"/>
          <w:bCs/>
        </w:rPr>
      </w:pPr>
      <w:r>
        <w:rPr>
          <w:rFonts w:eastAsia="TimesNewRoman"/>
          <w:b/>
          <w:bCs/>
        </w:rPr>
        <w:t>Figure S</w:t>
      </w:r>
      <w:r w:rsidR="00E72A9A">
        <w:rPr>
          <w:rFonts w:eastAsia="TimesNewRoman"/>
          <w:b/>
          <w:bCs/>
        </w:rPr>
        <w:t>2</w:t>
      </w:r>
      <w:r>
        <w:rPr>
          <w:rFonts w:eastAsia="TimesNewRoman"/>
          <w:b/>
          <w:bCs/>
        </w:rPr>
        <w:t xml:space="preserve">. </w:t>
      </w:r>
      <w:r w:rsidR="00F014F1" w:rsidRPr="00F014F1">
        <w:rPr>
          <w:rFonts w:eastAsia="TimesNewRoman"/>
          <w:bCs/>
        </w:rPr>
        <w:t>Transmittance curve</w:t>
      </w:r>
      <w:r w:rsidR="00F014F1">
        <w:rPr>
          <w:rFonts w:eastAsia="TimesNewRoman"/>
          <w:bCs/>
        </w:rPr>
        <w:t xml:space="preserve"> of </w:t>
      </w:r>
      <w:r w:rsidR="00815B6D">
        <w:rPr>
          <w:rFonts w:eastAsia="TimesNewRoman"/>
          <w:bCs/>
        </w:rPr>
        <w:t xml:space="preserve">all </w:t>
      </w:r>
      <w:r w:rsidR="00F014F1">
        <w:rPr>
          <w:rFonts w:eastAsia="TimesNewRoman"/>
          <w:bCs/>
        </w:rPr>
        <w:t>hydrogels</w:t>
      </w:r>
      <w:r w:rsidR="00E72A9A">
        <w:rPr>
          <w:rFonts w:eastAsia="TimesNewRoman"/>
          <w:bCs/>
        </w:rPr>
        <w:t>(</w:t>
      </w:r>
      <w:proofErr w:type="spellStart"/>
      <w:r w:rsidR="00F014F1">
        <w:rPr>
          <w:rFonts w:eastAsia="TimesNewRoman"/>
          <w:bCs/>
        </w:rPr>
        <w:t>PNaAMPS</w:t>
      </w:r>
      <w:proofErr w:type="spellEnd"/>
      <w:r w:rsidR="00F014F1">
        <w:rPr>
          <w:rFonts w:eastAsia="TimesNewRoman"/>
          <w:bCs/>
        </w:rPr>
        <w:t>/P(NIPAM-co-MA),</w:t>
      </w:r>
      <w:r w:rsidR="00F014F1" w:rsidRPr="00F014F1">
        <w:rPr>
          <w:rFonts w:eastAsia="TimesNewRoman"/>
          <w:bCs/>
        </w:rPr>
        <w:t xml:space="preserve"> </w:t>
      </w:r>
      <w:proofErr w:type="spellStart"/>
      <w:r w:rsidR="00F014F1">
        <w:rPr>
          <w:rFonts w:eastAsia="TimesNewRoman"/>
          <w:bCs/>
        </w:rPr>
        <w:t>PNaAMPS</w:t>
      </w:r>
      <w:proofErr w:type="spellEnd"/>
      <w:r w:rsidR="00F014F1">
        <w:rPr>
          <w:rFonts w:eastAsia="TimesNewRoman"/>
          <w:bCs/>
        </w:rPr>
        <w:t xml:space="preserve">/P(NIPAM-co-MA)/CNTs </w:t>
      </w:r>
      <w:r w:rsidR="00F014F1" w:rsidRPr="00FF3BE9">
        <w:rPr>
          <w:rFonts w:eastAsiaTheme="minorEastAsia"/>
          <w:bCs/>
        </w:rPr>
        <w:t xml:space="preserve">and </w:t>
      </w:r>
      <w:r w:rsidR="00FF3BE9" w:rsidRPr="00FF3BE9">
        <w:rPr>
          <w:rFonts w:eastAsiaTheme="minorEastAsia"/>
          <w:bCs/>
        </w:rPr>
        <w:t>SN:</w:t>
      </w:r>
      <w:r w:rsidR="0097315C">
        <w:rPr>
          <w:rFonts w:eastAsiaTheme="minorEastAsia"/>
          <w:bCs/>
        </w:rPr>
        <w:t xml:space="preserve"> </w:t>
      </w:r>
      <w:r w:rsidR="00FF3BE9" w:rsidRPr="00FF3BE9">
        <w:rPr>
          <w:rFonts w:eastAsiaTheme="minorEastAsia"/>
          <w:bCs/>
        </w:rPr>
        <w:t>P(NIPAM-co-MA))</w:t>
      </w:r>
    </w:p>
    <w:p w:rsidR="00D57430" w:rsidRDefault="00025FAE">
      <w:pPr>
        <w:spacing w:line="480" w:lineRule="auto"/>
        <w:ind w:firstLineChars="0" w:firstLine="0"/>
        <w:rPr>
          <w:rFonts w:eastAsia="TimesNewRoman"/>
          <w:b/>
          <w:bCs/>
        </w:rPr>
      </w:pPr>
      <w:r w:rsidRPr="00025FAE">
        <w:rPr>
          <w:rFonts w:eastAsia="TimesNewRoman"/>
          <w:b/>
          <w:bCs/>
          <w:noProof/>
        </w:rPr>
        <w:lastRenderedPageBreak/>
        <w:drawing>
          <wp:inline distT="0" distB="0" distL="0" distR="0">
            <wp:extent cx="5229225" cy="3987627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968" cy="3994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A0E" w:rsidRDefault="003F7729">
      <w:pPr>
        <w:spacing w:line="480" w:lineRule="auto"/>
        <w:ind w:firstLineChars="0" w:firstLine="0"/>
        <w:rPr>
          <w:rFonts w:eastAsiaTheme="minorEastAsia"/>
          <w:bCs/>
        </w:rPr>
      </w:pPr>
      <w:r>
        <w:rPr>
          <w:rFonts w:eastAsia="TimesNewRoman"/>
          <w:b/>
          <w:bCs/>
        </w:rPr>
        <w:t>Figure S</w:t>
      </w:r>
      <w:r>
        <w:rPr>
          <w:rFonts w:hint="eastAsia"/>
          <w:b/>
          <w:bCs/>
        </w:rPr>
        <w:t>3</w:t>
      </w:r>
      <w:r>
        <w:rPr>
          <w:rFonts w:eastAsia="TimesNewRoman"/>
          <w:b/>
          <w:bCs/>
        </w:rPr>
        <w:t xml:space="preserve">. </w:t>
      </w:r>
      <w:r w:rsidR="001E4AB9" w:rsidRPr="001E4AB9">
        <w:rPr>
          <w:rFonts w:eastAsia="TimesNewRoman"/>
          <w:bCs/>
        </w:rPr>
        <w:t xml:space="preserve">Cyclic reversible </w:t>
      </w:r>
      <w:proofErr w:type="spellStart"/>
      <w:r w:rsidR="001E4AB9" w:rsidRPr="001E4AB9">
        <w:rPr>
          <w:rFonts w:eastAsia="TimesNewRoman"/>
          <w:bCs/>
        </w:rPr>
        <w:t>photothermal</w:t>
      </w:r>
      <w:proofErr w:type="spellEnd"/>
      <w:r w:rsidR="001E4AB9" w:rsidRPr="001E4AB9">
        <w:rPr>
          <w:rFonts w:eastAsia="TimesNewRoman"/>
          <w:bCs/>
        </w:rPr>
        <w:t xml:space="preserve"> conversion behavior of </w:t>
      </w:r>
      <w:proofErr w:type="spellStart"/>
      <w:r w:rsidR="00B97EBA">
        <w:rPr>
          <w:rFonts w:eastAsia="TimesNewRoman"/>
          <w:bCs/>
        </w:rPr>
        <w:t>PNaAMPS</w:t>
      </w:r>
      <w:proofErr w:type="spellEnd"/>
      <w:r w:rsidR="00B97EBA">
        <w:rPr>
          <w:rFonts w:eastAsia="TimesNewRoman"/>
          <w:bCs/>
        </w:rPr>
        <w:t>/P(NIPAM-co-MA)/CNTs</w:t>
      </w:r>
      <w:r w:rsidR="00B97EBA" w:rsidRPr="001E4AB9">
        <w:rPr>
          <w:rFonts w:eastAsia="TimesNewRoman"/>
          <w:bCs/>
        </w:rPr>
        <w:t xml:space="preserve"> </w:t>
      </w:r>
      <w:proofErr w:type="gramStart"/>
      <w:r w:rsidR="001E4AB9" w:rsidRPr="001E4AB9">
        <w:rPr>
          <w:rFonts w:eastAsia="TimesNewRoman"/>
          <w:bCs/>
        </w:rPr>
        <w:t>hydrogels</w:t>
      </w:r>
      <w:r w:rsidR="00B97EBA">
        <w:rPr>
          <w:rFonts w:eastAsia="TimesNewRoman"/>
          <w:bCs/>
        </w:rPr>
        <w:t>(</w:t>
      </w:r>
      <w:proofErr w:type="gramEnd"/>
      <w:r w:rsidR="00B97EBA">
        <w:rPr>
          <w:rFonts w:eastAsia="TimesNewRoman"/>
          <w:bCs/>
        </w:rPr>
        <w:t>Control group:</w:t>
      </w:r>
      <w:r w:rsidR="00B97EBA" w:rsidRPr="00B97EBA">
        <w:rPr>
          <w:rFonts w:eastAsia="TimesNewRoman"/>
          <w:bCs/>
        </w:rPr>
        <w:t xml:space="preserve"> </w:t>
      </w:r>
      <w:proofErr w:type="spellStart"/>
      <w:r w:rsidR="00B97EBA">
        <w:rPr>
          <w:rFonts w:eastAsia="TimesNewRoman"/>
          <w:bCs/>
        </w:rPr>
        <w:t>PNaAMPS</w:t>
      </w:r>
      <w:proofErr w:type="spellEnd"/>
      <w:r w:rsidR="00B97EBA">
        <w:rPr>
          <w:rFonts w:eastAsia="TimesNewRoman"/>
          <w:bCs/>
        </w:rPr>
        <w:t>/P(NIPAM-co-MA) hydrogel)</w:t>
      </w:r>
    </w:p>
    <w:p w:rsidR="003E22AA" w:rsidRDefault="003E22AA">
      <w:pPr>
        <w:pStyle w:val="Head1"/>
        <w:ind w:firstLineChars="0" w:firstLine="0"/>
      </w:pPr>
    </w:p>
    <w:p w:rsidR="003E22AA" w:rsidRDefault="003E22AA">
      <w:pPr>
        <w:pStyle w:val="Head1"/>
        <w:ind w:firstLineChars="0" w:firstLine="0"/>
      </w:pPr>
    </w:p>
    <w:p w:rsidR="00AA0A0E" w:rsidRDefault="00AA0A0E">
      <w:pPr>
        <w:pStyle w:val="Head1"/>
        <w:ind w:firstLineChars="0" w:firstLine="0"/>
      </w:pPr>
    </w:p>
    <w:p w:rsidR="00AA0A0E" w:rsidRDefault="00AA0A0E">
      <w:pPr>
        <w:pStyle w:val="Head1"/>
        <w:ind w:firstLineChars="0" w:firstLine="0"/>
      </w:pPr>
    </w:p>
    <w:p w:rsidR="00AA0A0E" w:rsidRDefault="00AA0A0E">
      <w:pPr>
        <w:spacing w:line="480" w:lineRule="auto"/>
        <w:ind w:firstLineChars="0" w:firstLine="0"/>
        <w:jc w:val="center"/>
        <w:rPr>
          <w:rFonts w:eastAsiaTheme="minorEastAsia"/>
          <w:bCs/>
        </w:rPr>
      </w:pPr>
    </w:p>
    <w:p w:rsidR="00AA0A0E" w:rsidRDefault="00AA0A0E">
      <w:pPr>
        <w:spacing w:line="480" w:lineRule="auto"/>
        <w:ind w:firstLineChars="0" w:firstLine="0"/>
        <w:jc w:val="center"/>
        <w:rPr>
          <w:rFonts w:eastAsiaTheme="minorEastAsia"/>
          <w:bCs/>
        </w:rPr>
      </w:pPr>
    </w:p>
    <w:p w:rsidR="00AA0A0E" w:rsidRDefault="00AA0A0E">
      <w:pPr>
        <w:spacing w:line="312" w:lineRule="auto"/>
        <w:ind w:firstLine="480"/>
        <w:jc w:val="center"/>
      </w:pPr>
    </w:p>
    <w:p w:rsidR="0097315C" w:rsidRDefault="00785419">
      <w:pPr>
        <w:spacing w:line="480" w:lineRule="auto"/>
        <w:ind w:firstLineChars="0" w:firstLine="0"/>
        <w:rPr>
          <w:b/>
          <w:color w:val="FF0000"/>
        </w:rPr>
      </w:pPr>
      <w:r w:rsidRPr="00785419">
        <w:rPr>
          <w:b/>
          <w:noProof/>
          <w:color w:val="FF0000"/>
        </w:rPr>
        <w:lastRenderedPageBreak/>
        <w:drawing>
          <wp:inline distT="0" distB="0" distL="0" distR="0">
            <wp:extent cx="4638675" cy="3543432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636" cy="354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A0E" w:rsidRDefault="003F7729">
      <w:pPr>
        <w:spacing w:line="480" w:lineRule="auto"/>
        <w:ind w:firstLineChars="0" w:firstLine="0"/>
      </w:pPr>
      <w:r>
        <w:rPr>
          <w:b/>
        </w:rPr>
        <w:t>Figure S</w:t>
      </w:r>
      <w:r w:rsidR="00BE3AE1">
        <w:rPr>
          <w:b/>
        </w:rPr>
        <w:t>4</w:t>
      </w:r>
      <w:r>
        <w:rPr>
          <w:rFonts w:hint="eastAsia"/>
          <w:b/>
        </w:rPr>
        <w:t>.</w:t>
      </w:r>
      <w:r>
        <w:rPr>
          <w:b/>
        </w:rPr>
        <w:t xml:space="preserve"> </w:t>
      </w:r>
      <w:r w:rsidR="00B97EBA" w:rsidRPr="00B97EBA">
        <w:t xml:space="preserve">Cyclic reversible bending behavior of </w:t>
      </w:r>
      <w:r w:rsidR="009B4E94">
        <w:t xml:space="preserve">bilayer </w:t>
      </w:r>
      <w:proofErr w:type="gramStart"/>
      <w:r w:rsidR="009B4E94">
        <w:t>hydrogel(</w:t>
      </w:r>
      <w:proofErr w:type="gramEnd"/>
      <w:r w:rsidR="009B4E94">
        <w:t>active layer:</w:t>
      </w:r>
      <w:r w:rsidR="009B4E94" w:rsidRPr="009B4E94">
        <w:rPr>
          <w:rFonts w:eastAsia="TimesNewRoman"/>
          <w:bCs/>
        </w:rPr>
        <w:t xml:space="preserve"> </w:t>
      </w:r>
      <w:proofErr w:type="spellStart"/>
      <w:r w:rsidR="009B4E94">
        <w:rPr>
          <w:rFonts w:eastAsia="TimesNewRoman"/>
          <w:bCs/>
        </w:rPr>
        <w:t>PNaAMPS</w:t>
      </w:r>
      <w:proofErr w:type="spellEnd"/>
      <w:r w:rsidR="009B4E94">
        <w:rPr>
          <w:rFonts w:eastAsia="TimesNewRoman"/>
          <w:bCs/>
        </w:rPr>
        <w:t>/P(NIPAM-co-MA)/CNTs, negative layer:</w:t>
      </w:r>
      <w:r w:rsidR="009B4E94" w:rsidRPr="009B4E94">
        <w:rPr>
          <w:rFonts w:eastAsia="TimesNewRoman"/>
          <w:bCs/>
        </w:rPr>
        <w:t xml:space="preserve"> </w:t>
      </w:r>
      <w:proofErr w:type="spellStart"/>
      <w:r w:rsidR="009B4E94">
        <w:rPr>
          <w:rFonts w:eastAsia="TimesNewRoman"/>
          <w:bCs/>
        </w:rPr>
        <w:t>PNaAMPS</w:t>
      </w:r>
      <w:proofErr w:type="spellEnd"/>
      <w:r w:rsidR="009B4E94">
        <w:rPr>
          <w:rFonts w:eastAsia="TimesNewRoman"/>
          <w:bCs/>
        </w:rPr>
        <w:t>/P(NIPAM-co-MA)</w:t>
      </w:r>
      <w:r w:rsidR="009B4E94">
        <w:t>)</w:t>
      </w:r>
      <w:r w:rsidR="00B97EBA" w:rsidRPr="00B97EBA">
        <w:t xml:space="preserve"> under infrared light irradiation</w:t>
      </w:r>
    </w:p>
    <w:p w:rsidR="00785419" w:rsidRDefault="00785419">
      <w:pPr>
        <w:spacing w:line="480" w:lineRule="auto"/>
        <w:ind w:firstLineChars="0" w:firstLine="0"/>
      </w:pPr>
    </w:p>
    <w:p w:rsidR="00AA0A0E" w:rsidRPr="009B4E94" w:rsidRDefault="00AA0A0E">
      <w:pPr>
        <w:spacing w:line="480" w:lineRule="auto"/>
        <w:ind w:firstLineChars="0" w:firstLine="0"/>
        <w:rPr>
          <w:b/>
          <w:color w:val="FF0000"/>
        </w:rPr>
      </w:pPr>
    </w:p>
    <w:p w:rsidR="00AA0A0E" w:rsidRDefault="00AA0A0E">
      <w:pPr>
        <w:spacing w:line="480" w:lineRule="auto"/>
        <w:ind w:firstLineChars="0" w:firstLine="0"/>
        <w:rPr>
          <w:b/>
          <w:color w:val="FF0000"/>
        </w:rPr>
      </w:pPr>
    </w:p>
    <w:p w:rsidR="00AA0A0E" w:rsidRDefault="00AA0A0E">
      <w:pPr>
        <w:spacing w:line="480" w:lineRule="auto"/>
        <w:ind w:firstLineChars="0" w:firstLine="0"/>
        <w:rPr>
          <w:b/>
          <w:color w:val="FF0000"/>
        </w:rPr>
      </w:pPr>
    </w:p>
    <w:p w:rsidR="00AA0A0E" w:rsidRDefault="00AA0A0E">
      <w:pPr>
        <w:spacing w:line="480" w:lineRule="auto"/>
        <w:ind w:firstLineChars="0" w:firstLine="0"/>
        <w:rPr>
          <w:b/>
          <w:color w:val="FF0000"/>
        </w:rPr>
      </w:pPr>
    </w:p>
    <w:sectPr w:rsidR="00AA0A0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77" w:rsidRDefault="009C3977">
      <w:pPr>
        <w:spacing w:line="240" w:lineRule="auto"/>
        <w:ind w:firstLine="480"/>
      </w:pPr>
      <w:r>
        <w:separator/>
      </w:r>
    </w:p>
  </w:endnote>
  <w:endnote w:type="continuationSeparator" w:id="0">
    <w:p w:rsidR="009C3977" w:rsidRDefault="009C397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A0E" w:rsidRDefault="00AA0A0E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A0E" w:rsidRDefault="003F7729">
    <w:pPr>
      <w:pStyle w:val="a7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6385" cy="2419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385" cy="241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A0A0E" w:rsidRDefault="003F7729">
                          <w:pPr>
                            <w:pStyle w:val="a7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E6B40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0;width:22.55pt;height:19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" filled="f" stroked="f">
              <v:textbox style="mso-fit-shape-to-text:t" inset="0,0,0,0">
                <w:txbxContent>
                  <w:p w:rsidR="00AA0A0E" w:rsidRDefault="003F7729">
                    <w:pPr>
                      <w:pStyle w:val="a7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E6B40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A0E" w:rsidRDefault="00AA0A0E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77" w:rsidRDefault="009C3977">
      <w:pPr>
        <w:spacing w:before="0" w:after="0"/>
        <w:ind w:firstLine="480"/>
      </w:pPr>
      <w:r>
        <w:separator/>
      </w:r>
    </w:p>
  </w:footnote>
  <w:footnote w:type="continuationSeparator" w:id="0">
    <w:p w:rsidR="009C3977" w:rsidRDefault="009C3977">
      <w:pPr>
        <w:spacing w:before="0" w:after="0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A0E" w:rsidRDefault="00AA0A0E">
    <w:pPr>
      <w:pStyle w:val="a8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A0E" w:rsidRDefault="00AA0A0E">
    <w:pPr>
      <w:pStyle w:val="a8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A0E" w:rsidRDefault="00AA0A0E">
    <w:pPr>
      <w:pStyle w:val="a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zMTA3MjA1MLMwNjFQ0lEKTi0uzszPAykwrAUAxGZ6jiwAAAA="/>
    <w:docVar w:name="commondata" w:val="eyJoZGlkIjoiMWU2NjM1NDMzMzk5MGFkYjc4ODJmZGI5N2NhZTk4ODUifQ=="/>
  </w:docVars>
  <w:rsids>
    <w:rsidRoot w:val="0036438B"/>
    <w:rsid w:val="00025FAE"/>
    <w:rsid w:val="000352C1"/>
    <w:rsid w:val="00062350"/>
    <w:rsid w:val="000901E1"/>
    <w:rsid w:val="000B1242"/>
    <w:rsid w:val="000D6860"/>
    <w:rsid w:val="000E1835"/>
    <w:rsid w:val="000E5C57"/>
    <w:rsid w:val="000E736E"/>
    <w:rsid w:val="000F5AAC"/>
    <w:rsid w:val="00101FC8"/>
    <w:rsid w:val="00103BE3"/>
    <w:rsid w:val="00115D77"/>
    <w:rsid w:val="00122F7D"/>
    <w:rsid w:val="00135896"/>
    <w:rsid w:val="0015419E"/>
    <w:rsid w:val="00156331"/>
    <w:rsid w:val="00156EB6"/>
    <w:rsid w:val="001654D7"/>
    <w:rsid w:val="001864F8"/>
    <w:rsid w:val="0019041D"/>
    <w:rsid w:val="00196D51"/>
    <w:rsid w:val="001B25F6"/>
    <w:rsid w:val="001C15BF"/>
    <w:rsid w:val="001D63CC"/>
    <w:rsid w:val="001D7DC4"/>
    <w:rsid w:val="001E4AB9"/>
    <w:rsid w:val="00220730"/>
    <w:rsid w:val="00221C64"/>
    <w:rsid w:val="0022517D"/>
    <w:rsid w:val="0022753A"/>
    <w:rsid w:val="00231A0A"/>
    <w:rsid w:val="00236AAE"/>
    <w:rsid w:val="00241C9F"/>
    <w:rsid w:val="00242769"/>
    <w:rsid w:val="00261D54"/>
    <w:rsid w:val="00282032"/>
    <w:rsid w:val="00286717"/>
    <w:rsid w:val="002944E8"/>
    <w:rsid w:val="00295FB0"/>
    <w:rsid w:val="002A4366"/>
    <w:rsid w:val="002A5557"/>
    <w:rsid w:val="002B12CC"/>
    <w:rsid w:val="002B1E0C"/>
    <w:rsid w:val="002C23D5"/>
    <w:rsid w:val="002C3402"/>
    <w:rsid w:val="002D75FB"/>
    <w:rsid w:val="002F3AEA"/>
    <w:rsid w:val="0030634C"/>
    <w:rsid w:val="003358F8"/>
    <w:rsid w:val="00347838"/>
    <w:rsid w:val="0036213B"/>
    <w:rsid w:val="0036438B"/>
    <w:rsid w:val="003666E8"/>
    <w:rsid w:val="003709CE"/>
    <w:rsid w:val="0037322B"/>
    <w:rsid w:val="003921B9"/>
    <w:rsid w:val="00392C54"/>
    <w:rsid w:val="003B519B"/>
    <w:rsid w:val="003D10F3"/>
    <w:rsid w:val="003D4F8B"/>
    <w:rsid w:val="003E22AA"/>
    <w:rsid w:val="003E42FE"/>
    <w:rsid w:val="003E7D99"/>
    <w:rsid w:val="003F7729"/>
    <w:rsid w:val="00404301"/>
    <w:rsid w:val="00411366"/>
    <w:rsid w:val="00412F00"/>
    <w:rsid w:val="00432C8C"/>
    <w:rsid w:val="00434F13"/>
    <w:rsid w:val="004549F9"/>
    <w:rsid w:val="00460AA9"/>
    <w:rsid w:val="00463D1D"/>
    <w:rsid w:val="0047138B"/>
    <w:rsid w:val="0047182F"/>
    <w:rsid w:val="0047348D"/>
    <w:rsid w:val="00486E25"/>
    <w:rsid w:val="00493D4D"/>
    <w:rsid w:val="00495F15"/>
    <w:rsid w:val="004A518D"/>
    <w:rsid w:val="004A5387"/>
    <w:rsid w:val="004B3D6F"/>
    <w:rsid w:val="004D0DE5"/>
    <w:rsid w:val="004D115B"/>
    <w:rsid w:val="004F50FC"/>
    <w:rsid w:val="004F596A"/>
    <w:rsid w:val="004F7F43"/>
    <w:rsid w:val="00507921"/>
    <w:rsid w:val="00513D79"/>
    <w:rsid w:val="0054151C"/>
    <w:rsid w:val="00541CA7"/>
    <w:rsid w:val="005430B7"/>
    <w:rsid w:val="0054344E"/>
    <w:rsid w:val="005458C0"/>
    <w:rsid w:val="0054695D"/>
    <w:rsid w:val="00553521"/>
    <w:rsid w:val="005806E0"/>
    <w:rsid w:val="0058319F"/>
    <w:rsid w:val="005959B8"/>
    <w:rsid w:val="005A025D"/>
    <w:rsid w:val="005A77C4"/>
    <w:rsid w:val="005D2304"/>
    <w:rsid w:val="005D4E0F"/>
    <w:rsid w:val="005D7F5A"/>
    <w:rsid w:val="005E6F61"/>
    <w:rsid w:val="005F4B77"/>
    <w:rsid w:val="005F7889"/>
    <w:rsid w:val="0060373C"/>
    <w:rsid w:val="00607B2D"/>
    <w:rsid w:val="00611069"/>
    <w:rsid w:val="00612852"/>
    <w:rsid w:val="00646925"/>
    <w:rsid w:val="006508DA"/>
    <w:rsid w:val="00662F05"/>
    <w:rsid w:val="006642E9"/>
    <w:rsid w:val="00671A69"/>
    <w:rsid w:val="00681C20"/>
    <w:rsid w:val="00682909"/>
    <w:rsid w:val="00690CD3"/>
    <w:rsid w:val="006A3F49"/>
    <w:rsid w:val="006A6B52"/>
    <w:rsid w:val="006B215D"/>
    <w:rsid w:val="006C7F6F"/>
    <w:rsid w:val="006D2ECE"/>
    <w:rsid w:val="006D7233"/>
    <w:rsid w:val="00700D20"/>
    <w:rsid w:val="0072156A"/>
    <w:rsid w:val="007659C5"/>
    <w:rsid w:val="007716AF"/>
    <w:rsid w:val="007832BA"/>
    <w:rsid w:val="00785419"/>
    <w:rsid w:val="007C0529"/>
    <w:rsid w:val="007C4CA5"/>
    <w:rsid w:val="007C7E21"/>
    <w:rsid w:val="007F1009"/>
    <w:rsid w:val="00815B6D"/>
    <w:rsid w:val="00825B42"/>
    <w:rsid w:val="008260D7"/>
    <w:rsid w:val="008410E7"/>
    <w:rsid w:val="00863996"/>
    <w:rsid w:val="008674F5"/>
    <w:rsid w:val="00871897"/>
    <w:rsid w:val="008723BF"/>
    <w:rsid w:val="00886887"/>
    <w:rsid w:val="00886BDD"/>
    <w:rsid w:val="00891261"/>
    <w:rsid w:val="008A0B6C"/>
    <w:rsid w:val="008A51B1"/>
    <w:rsid w:val="008C356C"/>
    <w:rsid w:val="008F159C"/>
    <w:rsid w:val="00906018"/>
    <w:rsid w:val="00914A10"/>
    <w:rsid w:val="00941314"/>
    <w:rsid w:val="00946C5B"/>
    <w:rsid w:val="009641A3"/>
    <w:rsid w:val="00964AEC"/>
    <w:rsid w:val="00965673"/>
    <w:rsid w:val="00972079"/>
    <w:rsid w:val="0097256B"/>
    <w:rsid w:val="0097315C"/>
    <w:rsid w:val="00982C23"/>
    <w:rsid w:val="00996E69"/>
    <w:rsid w:val="009B0541"/>
    <w:rsid w:val="009B4E94"/>
    <w:rsid w:val="009B6BF9"/>
    <w:rsid w:val="009C3977"/>
    <w:rsid w:val="009C3C33"/>
    <w:rsid w:val="009C6ED8"/>
    <w:rsid w:val="009C751D"/>
    <w:rsid w:val="00A038F8"/>
    <w:rsid w:val="00A164BA"/>
    <w:rsid w:val="00A342CF"/>
    <w:rsid w:val="00A5589A"/>
    <w:rsid w:val="00A6028F"/>
    <w:rsid w:val="00A7446D"/>
    <w:rsid w:val="00A82160"/>
    <w:rsid w:val="00A8504C"/>
    <w:rsid w:val="00A85567"/>
    <w:rsid w:val="00A94A68"/>
    <w:rsid w:val="00A95FEB"/>
    <w:rsid w:val="00AA0A0E"/>
    <w:rsid w:val="00AA4194"/>
    <w:rsid w:val="00AB3C96"/>
    <w:rsid w:val="00AB5B90"/>
    <w:rsid w:val="00AB63A1"/>
    <w:rsid w:val="00AC0F9F"/>
    <w:rsid w:val="00AC459C"/>
    <w:rsid w:val="00AD48B3"/>
    <w:rsid w:val="00AF5BA3"/>
    <w:rsid w:val="00B00CAA"/>
    <w:rsid w:val="00B04D6E"/>
    <w:rsid w:val="00B17912"/>
    <w:rsid w:val="00B2365C"/>
    <w:rsid w:val="00B33C84"/>
    <w:rsid w:val="00B348D7"/>
    <w:rsid w:val="00B36B5C"/>
    <w:rsid w:val="00B42C3B"/>
    <w:rsid w:val="00B42E6E"/>
    <w:rsid w:val="00B47BA8"/>
    <w:rsid w:val="00B66251"/>
    <w:rsid w:val="00B670C3"/>
    <w:rsid w:val="00B731F6"/>
    <w:rsid w:val="00B810A0"/>
    <w:rsid w:val="00B97EBA"/>
    <w:rsid w:val="00BA204E"/>
    <w:rsid w:val="00BA25C9"/>
    <w:rsid w:val="00BA34D9"/>
    <w:rsid w:val="00BB6923"/>
    <w:rsid w:val="00BE2E42"/>
    <w:rsid w:val="00BE3AE1"/>
    <w:rsid w:val="00BF45FD"/>
    <w:rsid w:val="00C05BBC"/>
    <w:rsid w:val="00C301AD"/>
    <w:rsid w:val="00C43002"/>
    <w:rsid w:val="00C46811"/>
    <w:rsid w:val="00C4683E"/>
    <w:rsid w:val="00C55151"/>
    <w:rsid w:val="00C5714A"/>
    <w:rsid w:val="00C63164"/>
    <w:rsid w:val="00C65569"/>
    <w:rsid w:val="00C65886"/>
    <w:rsid w:val="00C67D25"/>
    <w:rsid w:val="00CA6750"/>
    <w:rsid w:val="00CA758F"/>
    <w:rsid w:val="00CB24F8"/>
    <w:rsid w:val="00CC30EF"/>
    <w:rsid w:val="00CC5D9C"/>
    <w:rsid w:val="00CC7967"/>
    <w:rsid w:val="00CD5005"/>
    <w:rsid w:val="00CD6221"/>
    <w:rsid w:val="00CE6B40"/>
    <w:rsid w:val="00CE7B59"/>
    <w:rsid w:val="00CF3DE4"/>
    <w:rsid w:val="00D0481F"/>
    <w:rsid w:val="00D05DBE"/>
    <w:rsid w:val="00D05E5E"/>
    <w:rsid w:val="00D14AA4"/>
    <w:rsid w:val="00D313BC"/>
    <w:rsid w:val="00D42ACD"/>
    <w:rsid w:val="00D45097"/>
    <w:rsid w:val="00D46A35"/>
    <w:rsid w:val="00D51B90"/>
    <w:rsid w:val="00D55647"/>
    <w:rsid w:val="00D57430"/>
    <w:rsid w:val="00D72507"/>
    <w:rsid w:val="00D72C63"/>
    <w:rsid w:val="00D9511D"/>
    <w:rsid w:val="00DA1BB2"/>
    <w:rsid w:val="00DA6245"/>
    <w:rsid w:val="00DA7C13"/>
    <w:rsid w:val="00DC5E5E"/>
    <w:rsid w:val="00DE13BA"/>
    <w:rsid w:val="00DF0A4A"/>
    <w:rsid w:val="00E04523"/>
    <w:rsid w:val="00E069BA"/>
    <w:rsid w:val="00E209CF"/>
    <w:rsid w:val="00E23971"/>
    <w:rsid w:val="00E30265"/>
    <w:rsid w:val="00E333F7"/>
    <w:rsid w:val="00E354F0"/>
    <w:rsid w:val="00E551AC"/>
    <w:rsid w:val="00E611CB"/>
    <w:rsid w:val="00E62E89"/>
    <w:rsid w:val="00E62F3A"/>
    <w:rsid w:val="00E72A9A"/>
    <w:rsid w:val="00E84A01"/>
    <w:rsid w:val="00E9705A"/>
    <w:rsid w:val="00EA3CD3"/>
    <w:rsid w:val="00EA77F5"/>
    <w:rsid w:val="00EB03C5"/>
    <w:rsid w:val="00EC25E2"/>
    <w:rsid w:val="00ED6A5B"/>
    <w:rsid w:val="00EE08EF"/>
    <w:rsid w:val="00F014F1"/>
    <w:rsid w:val="00F12768"/>
    <w:rsid w:val="00F1725C"/>
    <w:rsid w:val="00F202B1"/>
    <w:rsid w:val="00F246A3"/>
    <w:rsid w:val="00F45279"/>
    <w:rsid w:val="00F5235A"/>
    <w:rsid w:val="00F52A57"/>
    <w:rsid w:val="00F57016"/>
    <w:rsid w:val="00F60B07"/>
    <w:rsid w:val="00F70FCB"/>
    <w:rsid w:val="00F732E3"/>
    <w:rsid w:val="00F965C4"/>
    <w:rsid w:val="00F966A0"/>
    <w:rsid w:val="00FA1A0D"/>
    <w:rsid w:val="00FA7206"/>
    <w:rsid w:val="00FB3077"/>
    <w:rsid w:val="00FB7D18"/>
    <w:rsid w:val="00FC4F31"/>
    <w:rsid w:val="00FC6D34"/>
    <w:rsid w:val="00FD0DAB"/>
    <w:rsid w:val="00FD0F19"/>
    <w:rsid w:val="00FD26DD"/>
    <w:rsid w:val="00FE1449"/>
    <w:rsid w:val="00FF3BE9"/>
    <w:rsid w:val="00FF5B7B"/>
    <w:rsid w:val="00FF7BCB"/>
    <w:rsid w:val="01CF0D31"/>
    <w:rsid w:val="0A43145B"/>
    <w:rsid w:val="12D01E94"/>
    <w:rsid w:val="1BBF2FD7"/>
    <w:rsid w:val="1C37447B"/>
    <w:rsid w:val="235162CA"/>
    <w:rsid w:val="26902349"/>
    <w:rsid w:val="273D177E"/>
    <w:rsid w:val="2EAD050E"/>
    <w:rsid w:val="2F27172D"/>
    <w:rsid w:val="343303E1"/>
    <w:rsid w:val="3C2A449D"/>
    <w:rsid w:val="4283084C"/>
    <w:rsid w:val="430E3231"/>
    <w:rsid w:val="448023DE"/>
    <w:rsid w:val="4808170C"/>
    <w:rsid w:val="52280037"/>
    <w:rsid w:val="545C2926"/>
    <w:rsid w:val="56D45077"/>
    <w:rsid w:val="5FB22E62"/>
    <w:rsid w:val="64F25ACD"/>
    <w:rsid w:val="697A0832"/>
    <w:rsid w:val="6BA32E2B"/>
    <w:rsid w:val="714060FA"/>
    <w:rsid w:val="772E350B"/>
    <w:rsid w:val="7A41415F"/>
    <w:rsid w:val="7D90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0BE105-F46A-4BD5-8D18-DB05E49CD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before="100" w:beforeAutospacing="1" w:after="160" w:line="256" w:lineRule="auto"/>
      <w:ind w:firstLineChars="200" w:firstLine="20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nhideWhenUsed/>
    <w:qFormat/>
    <w:pPr>
      <w:spacing w:line="240" w:lineRule="auto"/>
    </w:pPr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before="0" w:after="0" w:line="240" w:lineRule="auto"/>
    </w:pPr>
    <w:rPr>
      <w:sz w:val="18"/>
      <w:szCs w:val="18"/>
    </w:rPr>
  </w:style>
  <w:style w:type="paragraph" w:styleId="a7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after="100" w:afterAutospacing="1" w:line="240" w:lineRule="auto"/>
      <w:ind w:firstLineChars="0" w:firstLine="0"/>
      <w:jc w:val="left"/>
    </w:pPr>
    <w:rPr>
      <w:rFonts w:ascii="宋体" w:hAnsi="宋体" w:cs="宋体"/>
      <w:kern w:val="0"/>
    </w:rPr>
  </w:style>
  <w:style w:type="paragraph" w:styleId="aa">
    <w:name w:val="Title"/>
    <w:basedOn w:val="a"/>
    <w:next w:val="a"/>
    <w:link w:val="ab"/>
    <w:uiPriority w:val="99"/>
    <w:qFormat/>
    <w:pPr>
      <w:spacing w:before="240" w:beforeAutospacing="0" w:after="60"/>
      <w:jc w:val="left"/>
      <w:outlineLvl w:val="0"/>
    </w:pPr>
    <w:rPr>
      <w:rFonts w:ascii="Calibri Light" w:eastAsia="Times New Roman" w:hAnsi="Calibri Light"/>
      <w:b/>
      <w:bCs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">
    <w:name w:val="annotation reference"/>
    <w:basedOn w:val="a0"/>
    <w:unhideWhenUsed/>
    <w:qFormat/>
    <w:rPr>
      <w:sz w:val="16"/>
      <w:szCs w:val="16"/>
    </w:rPr>
  </w:style>
  <w:style w:type="character" w:customStyle="1" w:styleId="ab">
    <w:name w:val="标题 字符"/>
    <w:basedOn w:val="a0"/>
    <w:link w:val="aa"/>
    <w:uiPriority w:val="99"/>
    <w:qFormat/>
    <w:rPr>
      <w:rFonts w:ascii="Calibri Light" w:eastAsia="Times New Roman" w:hAnsi="Calibri Light" w:cs="Times New Roman"/>
      <w:b/>
      <w:bCs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Legend">
    <w:name w:val="Legend"/>
    <w:basedOn w:val="a"/>
    <w:qFormat/>
    <w:pPr>
      <w:widowControl/>
      <w:spacing w:before="0" w:beforeAutospacing="0" w:after="0" w:line="240" w:lineRule="auto"/>
      <w:ind w:firstLineChars="0" w:firstLine="0"/>
      <w:jc w:val="left"/>
    </w:pPr>
    <w:rPr>
      <w:rFonts w:eastAsia="MS Mincho"/>
      <w:kern w:val="0"/>
      <w:lang w:eastAsia="ja-JP"/>
    </w:rPr>
  </w:style>
  <w:style w:type="paragraph" w:customStyle="1" w:styleId="RSCB02ArticleText">
    <w:name w:val="RSC B02 Article Text"/>
    <w:basedOn w:val="a"/>
    <w:link w:val="RSCB02ArticleTextChar"/>
    <w:qFormat/>
    <w:pPr>
      <w:widowControl/>
      <w:spacing w:before="0" w:beforeAutospacing="0" w:after="0" w:line="240" w:lineRule="exact"/>
      <w:ind w:firstLineChars="0" w:firstLine="0"/>
    </w:pPr>
    <w:rPr>
      <w:rFonts w:asciiTheme="minorHAnsi" w:eastAsiaTheme="minorEastAsia" w:hAnsiTheme="minorHAnsi"/>
      <w:w w:val="108"/>
      <w:kern w:val="0"/>
      <w:sz w:val="18"/>
      <w:szCs w:val="18"/>
      <w:lang w:val="en-GB" w:eastAsia="en-US"/>
    </w:rPr>
  </w:style>
  <w:style w:type="character" w:customStyle="1" w:styleId="RSCB02ArticleTextChar">
    <w:name w:val="RSC B02 Article Text Char"/>
    <w:basedOn w:val="a0"/>
    <w:link w:val="RSCB02ArticleText"/>
    <w:qFormat/>
    <w:rPr>
      <w:rFonts w:asciiTheme="minorHAnsi" w:eastAsiaTheme="minorEastAsia" w:hAnsiTheme="minorHAnsi"/>
      <w:w w:val="108"/>
      <w:sz w:val="18"/>
      <w:szCs w:val="18"/>
      <w:lang w:val="en-GB" w:eastAsia="en-US"/>
    </w:rPr>
  </w:style>
  <w:style w:type="paragraph" w:customStyle="1" w:styleId="RSCB06BHeadingSub-Section">
    <w:name w:val="RSC B06 B Heading (Sub-Section)"/>
    <w:link w:val="RSCB06BHeadingSub-SectionChar"/>
    <w:qFormat/>
    <w:pPr>
      <w:spacing w:after="80" w:line="240" w:lineRule="exact"/>
    </w:pPr>
    <w:rPr>
      <w:rFonts w:asciiTheme="minorHAnsi" w:eastAsiaTheme="minorEastAsia" w:hAnsiTheme="minorHAnsi" w:cstheme="minorBidi"/>
      <w:b/>
      <w:sz w:val="18"/>
      <w:szCs w:val="22"/>
      <w:lang w:val="en-GB" w:eastAsia="en-US"/>
    </w:rPr>
  </w:style>
  <w:style w:type="character" w:customStyle="1" w:styleId="RSCB06BHeadingSub-SectionChar">
    <w:name w:val="RSC B06 B Heading (Sub-Section) Char"/>
    <w:basedOn w:val="a0"/>
    <w:link w:val="RSCB06BHeadingSub-Section"/>
    <w:qFormat/>
    <w:rPr>
      <w:rFonts w:asciiTheme="minorHAnsi" w:eastAsiaTheme="minorEastAsia" w:hAnsiTheme="minorHAnsi" w:cstheme="minorBidi"/>
      <w:b/>
      <w:sz w:val="18"/>
      <w:szCs w:val="22"/>
      <w:lang w:val="en-GB" w:eastAsia="en-US"/>
    </w:rPr>
  </w:style>
  <w:style w:type="paragraph" w:customStyle="1" w:styleId="Head1">
    <w:name w:val="Head 1"/>
    <w:basedOn w:val="a"/>
    <w:qFormat/>
    <w:pPr>
      <w:widowControl/>
      <w:spacing w:before="0" w:beforeAutospacing="0" w:after="0" w:line="360" w:lineRule="auto"/>
      <w:ind w:firstLine="482"/>
      <w:jc w:val="left"/>
    </w:pPr>
    <w:rPr>
      <w:rFonts w:eastAsiaTheme="minorEastAsia"/>
      <w:b/>
      <w:kern w:val="0"/>
    </w:rPr>
  </w:style>
  <w:style w:type="paragraph" w:customStyle="1" w:styleId="AuthorsFull">
    <w:name w:val="Authors Full"/>
    <w:basedOn w:val="a"/>
    <w:qFormat/>
    <w:pPr>
      <w:widowControl/>
      <w:spacing w:before="0" w:beforeAutospacing="0" w:after="0" w:line="240" w:lineRule="auto"/>
      <w:ind w:firstLineChars="0" w:firstLine="0"/>
      <w:jc w:val="left"/>
    </w:pPr>
    <w:rPr>
      <w:rFonts w:eastAsia="MS Mincho"/>
      <w:i/>
      <w:kern w:val="0"/>
      <w:lang w:eastAsia="ja-JP"/>
    </w:rPr>
  </w:style>
  <w:style w:type="paragraph" w:customStyle="1" w:styleId="Addresses">
    <w:name w:val="Addresses"/>
    <w:basedOn w:val="a"/>
    <w:qFormat/>
    <w:pPr>
      <w:widowControl/>
      <w:spacing w:before="0" w:beforeAutospacing="0" w:after="0" w:line="240" w:lineRule="auto"/>
      <w:ind w:firstLineChars="0" w:firstLine="0"/>
      <w:jc w:val="left"/>
    </w:pPr>
    <w:rPr>
      <w:rFonts w:eastAsia="MS Mincho"/>
      <w:kern w:val="0"/>
      <w:lang w:eastAsia="ja-JP"/>
    </w:rPr>
  </w:style>
  <w:style w:type="paragraph" w:customStyle="1" w:styleId="src">
    <w:name w:val="src"/>
    <w:basedOn w:val="a"/>
    <w:qFormat/>
    <w:pPr>
      <w:widowControl/>
      <w:spacing w:after="100" w:afterAutospacing="1" w:line="240" w:lineRule="auto"/>
      <w:ind w:firstLineChars="0" w:firstLine="0"/>
      <w:jc w:val="left"/>
    </w:pPr>
    <w:rPr>
      <w:rFonts w:ascii="宋体" w:hAnsi="宋体" w:cs="宋体"/>
      <w:kern w:val="0"/>
    </w:rPr>
  </w:style>
  <w:style w:type="character" w:customStyle="1" w:styleId="a4">
    <w:name w:val="批注文字 字符"/>
    <w:basedOn w:val="a0"/>
    <w:link w:val="a3"/>
    <w:uiPriority w:val="99"/>
    <w:qFormat/>
    <w:rPr>
      <w:kern w:val="2"/>
    </w:rPr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  <w:kern w:val="2"/>
    </w:rPr>
  </w:style>
  <w:style w:type="paragraph" w:customStyle="1" w:styleId="ExperimentalText">
    <w:name w:val="Experimental Text"/>
    <w:basedOn w:val="a"/>
    <w:link w:val="ExperimentalTextChar"/>
    <w:qFormat/>
    <w:pPr>
      <w:widowControl/>
      <w:spacing w:before="0" w:beforeAutospacing="0" w:after="0" w:line="480" w:lineRule="auto"/>
      <w:ind w:firstLineChars="0" w:firstLine="0"/>
      <w:jc w:val="left"/>
    </w:pPr>
    <w:rPr>
      <w:rFonts w:eastAsia="MS Mincho"/>
      <w:kern w:val="0"/>
      <w:lang w:eastAsia="ja-JP"/>
    </w:rPr>
  </w:style>
  <w:style w:type="character" w:customStyle="1" w:styleId="ExperimentalTextChar">
    <w:name w:val="Experimental Text Char"/>
    <w:link w:val="ExperimentalText"/>
    <w:qFormat/>
    <w:rPr>
      <w:rFonts w:eastAsia="MS Mincho"/>
      <w:sz w:val="24"/>
      <w:szCs w:val="24"/>
      <w:lang w:eastAsia="ja-JP"/>
    </w:rPr>
  </w:style>
  <w:style w:type="paragraph" w:customStyle="1" w:styleId="MDPI12title">
    <w:name w:val="MDPI_1.2_title"/>
    <w:next w:val="a"/>
    <w:qFormat/>
    <w:rsid w:val="00F246A3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1CC910281F5B4E934FD165FDF6FB89" ma:contentTypeVersion="14" ma:contentTypeDescription="Create a new document." ma:contentTypeScope="" ma:versionID="b1107d952ea62d0a79bde9bd14882c4d">
  <xsd:schema xmlns:xsd="http://www.w3.org/2001/XMLSchema" xmlns:xs="http://www.w3.org/2001/XMLSchema" xmlns:p="http://schemas.microsoft.com/office/2006/metadata/properties" xmlns:ns3="23b00675-eb75-486c-82bd-7ed31245b2ba" xmlns:ns4="03e47e7d-203e-4acc-931c-60402c254c45" targetNamespace="http://schemas.microsoft.com/office/2006/metadata/properties" ma:root="true" ma:fieldsID="9c4554ba656aba493227014a21e850a6" ns3:_="" ns4:_="">
    <xsd:import namespace="23b00675-eb75-486c-82bd-7ed31245b2ba"/>
    <xsd:import namespace="03e47e7d-203e-4acc-931c-60402c254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00675-eb75-486c-82bd-7ed31245b2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e47e7d-203e-4acc-931c-60402c254c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960B1-B669-4673-BFB7-30A090B26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00675-eb75-486c-82bd-7ed31245b2ba"/>
    <ds:schemaRef ds:uri="03e47e7d-203e-4acc-931c-60402c254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4D6D40-F7A5-43F1-8730-A4F5730494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AA63556A-2D6C-4D08-91BE-9FBCD80EC9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6E6211F-D17B-4F23-8EE3-9B608E359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198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ChangLiu</cp:lastModifiedBy>
  <cp:revision>14</cp:revision>
  <dcterms:created xsi:type="dcterms:W3CDTF">2024-03-01T14:36:00Z</dcterms:created>
  <dcterms:modified xsi:type="dcterms:W3CDTF">2024-03-13T11:42:00Z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ContentTypeId">
    <vt:lpwstr>0x0101008B1CC910281F5B4E934FD165FDF6FB89</vt:lpwstr>
  </property>
  <property fmtid="{D5CDD505-2E9C-101B-9397-08002B2CF9AE}" pid="4" name="ICV">
    <vt:lpwstr>CEE820D0E2BA4E22AE362C95912A2665_12</vt:lpwstr>
  </property>
</Properties>
</file>